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4C" w:rsidRDefault="00AB4F75" w:rsidP="00AB4F75">
      <w:pPr>
        <w:ind w:left="360"/>
        <w:jc w:val="center"/>
        <w:rPr>
          <w:rtl/>
        </w:rPr>
      </w:pPr>
      <w:r>
        <w:rPr>
          <w:rtl/>
        </w:rPr>
        <w:t>Bleeding disorders</w:t>
      </w:r>
    </w:p>
    <w:p w:rsidR="00000000" w:rsidRPr="00AB4F75" w:rsidRDefault="00333FB6" w:rsidP="00333FB6">
      <w:pPr>
        <w:ind w:left="720"/>
        <w:jc w:val="center"/>
      </w:pPr>
    </w:p>
    <w:p w:rsidR="00333FB6" w:rsidRDefault="00333FB6" w:rsidP="00333FB6">
      <w:pPr>
        <w:pStyle w:val="Default"/>
        <w:ind w:left="720"/>
      </w:pP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1. Recall the normal homeostasis. </w:t>
      </w: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2. Classify bleeding disorders in </w:t>
      </w:r>
      <w:proofErr w:type="gramStart"/>
      <w:r>
        <w:rPr>
          <w:sz w:val="22"/>
          <w:szCs w:val="22"/>
        </w:rPr>
        <w:t>pediatrics .</w:t>
      </w:r>
      <w:proofErr w:type="gramEnd"/>
      <w:r>
        <w:rPr>
          <w:sz w:val="22"/>
          <w:szCs w:val="22"/>
        </w:rPr>
        <w:t xml:space="preserve"> </w:t>
      </w: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3. Differentiate between platelet and coagulation defect based on the clinical presentation. </w:t>
      </w: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4. Outline an appropriate evaluation for a patient with thrombocytopenia. </w:t>
      </w: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</w:p>
    <w:p w:rsidR="00333FB6" w:rsidRDefault="00333FB6" w:rsidP="00333FB6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5. Recognize the historical, physical and laboratory findings, and discuss the different treatment modalities in various coagulation disorders, including </w:t>
      </w:r>
      <w:proofErr w:type="gramStart"/>
      <w:r>
        <w:rPr>
          <w:sz w:val="22"/>
          <w:szCs w:val="22"/>
        </w:rPr>
        <w:t>hemophilia ,</w:t>
      </w:r>
      <w:proofErr w:type="gramEnd"/>
      <w:r>
        <w:rPr>
          <w:sz w:val="22"/>
          <w:szCs w:val="22"/>
        </w:rPr>
        <w:t xml:space="preserve"> VWD and DIC. </w:t>
      </w:r>
    </w:p>
    <w:p w:rsidR="00AB4F75" w:rsidRDefault="00AB4F75" w:rsidP="00333FB6">
      <w:pPr>
        <w:jc w:val="right"/>
      </w:pPr>
    </w:p>
    <w:sectPr w:rsidR="00AB4F75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6F4"/>
    <w:multiLevelType w:val="hybridMultilevel"/>
    <w:tmpl w:val="0ADE5B5A"/>
    <w:lvl w:ilvl="0" w:tplc="17289C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880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8C83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A0DA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B043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2ABE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D081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6622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B0E6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AAD168B"/>
    <w:multiLevelType w:val="hybridMultilevel"/>
    <w:tmpl w:val="257ED88E"/>
    <w:lvl w:ilvl="0" w:tplc="236E741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F75"/>
    <w:rsid w:val="00083B49"/>
    <w:rsid w:val="00333FB6"/>
    <w:rsid w:val="003373A5"/>
    <w:rsid w:val="00483157"/>
    <w:rsid w:val="0091104C"/>
    <w:rsid w:val="00AB4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157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styleId="ListParagraph">
    <w:name w:val="List Paragraph"/>
    <w:basedOn w:val="Normal"/>
    <w:uiPriority w:val="34"/>
    <w:qFormat/>
    <w:rsid w:val="00AB4F75"/>
    <w:pPr>
      <w:ind w:left="720"/>
      <w:contextualSpacing/>
    </w:pPr>
  </w:style>
  <w:style w:type="paragraph" w:customStyle="1" w:styleId="Default">
    <w:name w:val="Default"/>
    <w:rsid w:val="00333F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1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393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67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15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8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2016-07-30T09:41:00Z</dcterms:created>
  <dcterms:modified xsi:type="dcterms:W3CDTF">2016-07-30T09:56:00Z</dcterms:modified>
</cp:coreProperties>
</file>